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Theme="minorEastAsia" w:hAnsiTheme="minorEastAsia" w:eastAsiaTheme="minorEastAsia" w:cstheme="minorEastAsia"/>
          <w:b/>
          <w:i w:val="0"/>
          <w:caps w:val="0"/>
          <w:color w:val="000000" w:themeColor="text1"/>
          <w:spacing w:val="0"/>
          <w:sz w:val="26"/>
          <w:szCs w:val="26"/>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0"/>
          <w:sz w:val="26"/>
          <w:szCs w:val="26"/>
          <w:shd w:val="clear" w:fill="FFFFFF"/>
          <w14:textFill>
            <w14:solidFill>
              <w14:schemeClr w14:val="tx1"/>
            </w14:solidFill>
          </w14:textFill>
        </w:rPr>
        <w:t>关于做好2020年华南农业大学大学生暑期“三下乡”社会实践活动总结评优工作的通知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left="0" w:right="0" w:firstLine="560" w:firstLineChars="200"/>
        <w:jc w:val="left"/>
        <w:rPr>
          <w:rFonts w:hint="eastAsia" w:asciiTheme="minorEastAsia" w:hAnsiTheme="minorEastAsia" w:cstheme="minorEastAsia"/>
          <w:kern w:val="0"/>
          <w:sz w:val="28"/>
          <w:szCs w:val="28"/>
          <w:shd w:val="clear" w:fill="FFFFFF"/>
          <w:lang w:val="en-US" w:eastAsia="zh-CN" w:bidi="ar"/>
        </w:rPr>
      </w:pPr>
      <w:r>
        <w:rPr>
          <w:rFonts w:hint="eastAsia" w:asciiTheme="minorEastAsia" w:hAnsiTheme="minorEastAsia" w:eastAsiaTheme="minorEastAsia" w:cstheme="minorEastAsia"/>
          <w:kern w:val="0"/>
          <w:sz w:val="28"/>
          <w:szCs w:val="28"/>
          <w:shd w:val="clear" w:fill="FFFFFF"/>
          <w:lang w:val="en-US" w:eastAsia="zh-CN" w:bidi="ar"/>
        </w:rPr>
        <w:t>2020年7月，校团委下发《关于开展2020年华南农业大学大学生暑期“三下乡”社会实践活动的通知》，组织开展2020年“三下乡”活动，现已基本结束。为深化活动效果，扩大活动影响，校团委将开展2020年“三下乡”活动总结评优工作。现将有关通知如下。</w:t>
      </w:r>
      <w:r>
        <w:rPr>
          <w:rFonts w:hint="eastAsia" w:asciiTheme="minorEastAsia" w:hAnsiTheme="minorEastAsia" w:cstheme="minorEastAsia"/>
          <w:kern w:val="0"/>
          <w:sz w:val="28"/>
          <w:szCs w:val="28"/>
          <w:shd w:val="clear" w:fill="FFFFFF"/>
          <w:lang w:val="en-US" w:eastAsia="zh-CN" w:bidi="ar"/>
        </w:rPr>
        <w:t xml:space="preserv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left="0" w:right="0" w:firstLine="560" w:firstLineChars="200"/>
        <w:jc w:val="left"/>
        <w:rPr>
          <w:rFonts w:hint="eastAsia" w:asciiTheme="minorEastAsia" w:hAnsiTheme="minorEastAsia" w:eastAsiaTheme="minorEastAsia" w:cstheme="minorEastAsia"/>
          <w:kern w:val="0"/>
          <w:sz w:val="28"/>
          <w:szCs w:val="28"/>
          <w:shd w:val="clear" w:fill="FFFFFF"/>
          <w:lang w:val="en-US" w:eastAsia="zh-CN" w:bidi="ar"/>
        </w:rPr>
      </w:pPr>
      <w:r>
        <w:rPr>
          <w:rFonts w:hint="eastAsia" w:asciiTheme="minorEastAsia" w:hAnsiTheme="minorEastAsia" w:eastAsiaTheme="minorEastAsia" w:cstheme="minorEastAsia"/>
          <w:kern w:val="0"/>
          <w:sz w:val="28"/>
          <w:szCs w:val="28"/>
          <w:shd w:val="clear" w:fill="FFFFFF"/>
          <w:lang w:val="en-US" w:eastAsia="zh-CN" w:bidi="ar"/>
        </w:rPr>
        <w:t>参与范围参与组织、指导和开展2020年“三下乡”社会实践活动并取得突出成果的学院、实践团队及个人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left="0" w:leftChars="0" w:right="0" w:rightChars="0" w:firstLine="560" w:firstLineChars="200"/>
        <w:jc w:val="left"/>
        <w:rPr>
          <w:rFonts w:hint="eastAsia" w:asciiTheme="minorEastAsia" w:hAnsiTheme="minorEastAsia" w:eastAsiaTheme="minorEastAsia" w:cstheme="minorEastAsia"/>
          <w:kern w:val="0"/>
          <w:sz w:val="28"/>
          <w:szCs w:val="28"/>
          <w:shd w:val="clear" w:fill="FFFFFF"/>
          <w:lang w:val="en-US" w:eastAsia="zh-CN" w:bidi="ar"/>
        </w:rPr>
      </w:pPr>
      <w:r>
        <w:rPr>
          <w:rFonts w:hint="eastAsia" w:asciiTheme="minorEastAsia" w:hAnsiTheme="minorEastAsia" w:eastAsiaTheme="minorEastAsia" w:cstheme="minorEastAsia"/>
          <w:kern w:val="0"/>
          <w:sz w:val="28"/>
          <w:szCs w:val="28"/>
          <w:shd w:val="clear" w:fill="FFFFFF"/>
          <w:lang w:val="en-US" w:eastAsia="zh-CN" w:bidi="ar"/>
        </w:rPr>
        <w:t>推荐优秀工作典型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right="0" w:rightChars="0" w:firstLine="560" w:firstLineChars="200"/>
        <w:jc w:val="left"/>
        <w:rPr>
          <w:rFonts w:hint="eastAsia" w:asciiTheme="minorEastAsia" w:hAnsiTheme="minorEastAsia" w:eastAsiaTheme="minorEastAsia" w:cstheme="minorEastAsia"/>
          <w:kern w:val="0"/>
          <w:sz w:val="28"/>
          <w:szCs w:val="28"/>
          <w:shd w:val="clear" w:fill="FFFFFF"/>
          <w:lang w:val="en-US" w:eastAsia="zh-CN" w:bidi="ar"/>
        </w:rPr>
      </w:pPr>
      <w:r>
        <w:rPr>
          <w:rFonts w:hint="eastAsia" w:asciiTheme="minorEastAsia" w:hAnsiTheme="minorEastAsia" w:cstheme="minorEastAsia"/>
          <w:kern w:val="0"/>
          <w:sz w:val="28"/>
          <w:szCs w:val="28"/>
          <w:shd w:val="clear" w:fill="FFFFFF"/>
          <w:lang w:val="en-US" w:eastAsia="zh-CN" w:bidi="ar"/>
        </w:rPr>
        <w:t>（一）</w:t>
      </w:r>
      <w:r>
        <w:rPr>
          <w:rFonts w:hint="eastAsia" w:asciiTheme="minorEastAsia" w:hAnsiTheme="minorEastAsia" w:eastAsiaTheme="minorEastAsia" w:cstheme="minorEastAsia"/>
          <w:kern w:val="0"/>
          <w:sz w:val="28"/>
          <w:szCs w:val="28"/>
          <w:shd w:val="clear" w:fill="FFFFFF"/>
          <w:lang w:val="en-US" w:eastAsia="zh-CN" w:bidi="ar"/>
        </w:rPr>
        <w:t>广东省优秀集体和个人团省委根据全省高校实际开展情况和活动成效，对不多于50个单位、150支团队、500名个人进行通报表扬。请有意愿参与广东省优秀实践团队评选的队伍填写《全省优秀团队申报表》（附件1），参与优秀个人评选的填写《全省优秀个人申报表》（附件2）。各学院团委最多推荐优秀团队2支、优秀个人2名（至少含学生1名）。有集体和个人参与申报的学院须填写汇总表（附件3）并严格排序。以上材料统一由学院团委汇总报送，实践团队、个人单独报送无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right="0" w:righ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shd w:val="clear" w:fill="FFFFFF"/>
          <w:lang w:val="en-US" w:eastAsia="zh-CN" w:bidi="ar"/>
        </w:rPr>
        <w:t>（二）华南农业大学优秀集体和个人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left="0" w:right="0" w:firstLine="560" w:firstLineChars="200"/>
        <w:jc w:val="left"/>
        <w:rPr>
          <w:rFonts w:hint="eastAsia" w:asciiTheme="minorEastAsia" w:hAnsiTheme="minorEastAsia" w:eastAsiaTheme="minorEastAsia" w:cstheme="minorEastAsia"/>
          <w:kern w:val="0"/>
          <w:sz w:val="28"/>
          <w:szCs w:val="28"/>
          <w:shd w:val="clear" w:fill="FFFFFF"/>
          <w:lang w:val="en-US" w:eastAsia="zh-CN" w:bidi="ar"/>
        </w:rPr>
      </w:pPr>
      <w:r>
        <w:rPr>
          <w:rFonts w:hint="eastAsia" w:asciiTheme="minorEastAsia" w:hAnsiTheme="minorEastAsia" w:eastAsiaTheme="minorEastAsia" w:cstheme="minorEastAsia"/>
          <w:kern w:val="0"/>
          <w:sz w:val="28"/>
          <w:szCs w:val="28"/>
          <w:shd w:val="clear" w:fill="FFFFFF"/>
          <w:lang w:val="en-US" w:eastAsia="zh-CN" w:bidi="ar"/>
        </w:rPr>
        <w:t>校团委根据各学院实际开展情况和活动成效，对优秀单位、优秀团队和优秀个人进行通报表扬。学院如申报优秀单位，须填写华南农业大学优秀单位申报表（附件4）及实践活动材料统计表（附件5）。推报优秀团队填写华南农业大学优秀团队申报表（附件6），其中定向组队类型队伍可全部推报，云组队类型团队最多推荐立项数量的25%（计算结果四舍五入，不足1支的按1支计算）。参与实践的师生向队伍归属学院提交相应材料，其中推报教师为优秀个人的，填写华南农业大学优秀个人（教师）申报表（附件7）；推报学生为优秀个人的，填写华南农业大学优秀个人（学生）申报表（附件8）。优秀个人最多推荐数量为立项队伍总人数的25%（应注意教师学生比例，其中学生占总人数占比应不低于70%，结果四舍五入）。各学院团委须填写汇总表（附件9）并严格排序。以上材料统一由学院团委汇总报送，实践团队、个人单独报送无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left="0" w:leftChars="0" w:right="0" w:firstLine="560" w:firstLineChars="200"/>
        <w:jc w:val="left"/>
        <w:rPr>
          <w:rFonts w:hint="eastAsia" w:asciiTheme="minorEastAsia" w:hAnsiTheme="minorEastAsia" w:eastAsiaTheme="minorEastAsia" w:cstheme="minorEastAsia"/>
          <w:kern w:val="0"/>
          <w:sz w:val="28"/>
          <w:szCs w:val="28"/>
          <w:shd w:val="clear" w:fill="FFFFFF"/>
          <w:lang w:val="en-US" w:eastAsia="zh-CN" w:bidi="ar"/>
        </w:rPr>
      </w:pPr>
      <w:r>
        <w:rPr>
          <w:rFonts w:hint="eastAsia" w:asciiTheme="minorEastAsia" w:hAnsiTheme="minorEastAsia" w:eastAsiaTheme="minorEastAsia" w:cstheme="minorEastAsia"/>
          <w:kern w:val="0"/>
          <w:sz w:val="28"/>
          <w:szCs w:val="28"/>
          <w:shd w:val="clear" w:fill="FFFFFF"/>
          <w:lang w:val="en-US" w:eastAsia="zh-CN" w:bidi="ar"/>
        </w:rPr>
        <w:t>工作要求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right="0" w:rightChars="0" w:firstLine="560" w:firstLineChars="200"/>
        <w:jc w:val="left"/>
        <w:rPr>
          <w:rFonts w:hint="eastAsia" w:asciiTheme="minorEastAsia" w:hAnsiTheme="minorEastAsia" w:eastAsiaTheme="minorEastAsia" w:cstheme="minorEastAsia"/>
          <w:kern w:val="0"/>
          <w:sz w:val="28"/>
          <w:szCs w:val="28"/>
          <w:shd w:val="clear" w:fill="FFFFFF"/>
          <w:lang w:val="en-US" w:eastAsia="zh-CN" w:bidi="ar"/>
        </w:rPr>
      </w:pPr>
      <w:r>
        <w:rPr>
          <w:rFonts w:hint="eastAsia" w:asciiTheme="minorEastAsia" w:hAnsiTheme="minorEastAsia" w:cstheme="minorEastAsia"/>
          <w:kern w:val="0"/>
          <w:sz w:val="28"/>
          <w:szCs w:val="28"/>
          <w:shd w:val="clear" w:fill="FFFFFF"/>
          <w:lang w:val="en-US" w:eastAsia="zh-CN" w:bidi="ar"/>
        </w:rPr>
        <w:t>（一）</w:t>
      </w:r>
      <w:r>
        <w:rPr>
          <w:rFonts w:hint="eastAsia" w:asciiTheme="minorEastAsia" w:hAnsiTheme="minorEastAsia" w:eastAsiaTheme="minorEastAsia" w:cstheme="minorEastAsia"/>
          <w:kern w:val="0"/>
          <w:sz w:val="28"/>
          <w:szCs w:val="28"/>
          <w:shd w:val="clear" w:fill="FFFFFF"/>
          <w:lang w:val="en-US" w:eastAsia="zh-CN" w:bidi="ar"/>
        </w:rPr>
        <w:t>分类推荐，按时报送要提高政治站位，严格把关，坚持走群众路线，本着客观、公正、高度负责的态度，严肃认真地组织好本学院的申报推荐工作。申报学校优秀集体和个人的材料须于9月2</w:t>
      </w:r>
      <w:r>
        <w:rPr>
          <w:rFonts w:hint="eastAsia" w:asciiTheme="minorEastAsia" w:hAnsiTheme="minorEastAsia" w:cstheme="minorEastAsia"/>
          <w:kern w:val="0"/>
          <w:sz w:val="28"/>
          <w:szCs w:val="28"/>
          <w:shd w:val="clear" w:fill="FFFFFF"/>
          <w:lang w:val="en-US" w:eastAsia="zh-CN" w:bidi="ar"/>
        </w:rPr>
        <w:t>6</w:t>
      </w:r>
      <w:r>
        <w:rPr>
          <w:rFonts w:hint="eastAsia" w:asciiTheme="minorEastAsia" w:hAnsiTheme="minorEastAsia" w:eastAsiaTheme="minorEastAsia" w:cstheme="minorEastAsia"/>
          <w:kern w:val="0"/>
          <w:sz w:val="28"/>
          <w:szCs w:val="28"/>
          <w:shd w:val="clear" w:fill="FFFFFF"/>
          <w:lang w:val="en-US" w:eastAsia="zh-CN" w:bidi="ar"/>
        </w:rPr>
        <w:t>日下午</w:t>
      </w:r>
      <w:r>
        <w:rPr>
          <w:rFonts w:hint="eastAsia" w:asciiTheme="minorEastAsia" w:hAnsiTheme="minorEastAsia" w:cstheme="minorEastAsia"/>
          <w:kern w:val="0"/>
          <w:sz w:val="28"/>
          <w:szCs w:val="28"/>
          <w:shd w:val="clear" w:fill="FFFFFF"/>
          <w:lang w:val="en-US" w:eastAsia="zh-CN" w:bidi="ar"/>
        </w:rPr>
        <w:t>4</w:t>
      </w:r>
      <w:r>
        <w:rPr>
          <w:rFonts w:hint="eastAsia" w:asciiTheme="minorEastAsia" w:hAnsiTheme="minorEastAsia" w:eastAsiaTheme="minorEastAsia" w:cstheme="minorEastAsia"/>
          <w:kern w:val="0"/>
          <w:sz w:val="28"/>
          <w:szCs w:val="28"/>
          <w:shd w:val="clear" w:fill="FFFFFF"/>
          <w:lang w:val="en-US" w:eastAsia="zh-CN" w:bidi="ar"/>
        </w:rPr>
        <w:t>点前报送至</w:t>
      </w:r>
      <w:r>
        <w:rPr>
          <w:rFonts w:hint="eastAsia" w:asciiTheme="minorEastAsia" w:hAnsiTheme="minorEastAsia" w:cstheme="minorEastAsia"/>
          <w:kern w:val="0"/>
          <w:sz w:val="28"/>
          <w:szCs w:val="28"/>
          <w:shd w:val="clear" w:fill="FFFFFF"/>
          <w:lang w:val="en-US" w:eastAsia="zh-CN" w:bidi="ar"/>
        </w:rPr>
        <w:t>食品学院实践部</w:t>
      </w:r>
      <w:r>
        <w:rPr>
          <w:rFonts w:hint="eastAsia" w:asciiTheme="minorEastAsia" w:hAnsiTheme="minorEastAsia" w:eastAsiaTheme="minorEastAsia" w:cstheme="minorEastAsia"/>
          <w:kern w:val="0"/>
          <w:sz w:val="28"/>
          <w:szCs w:val="28"/>
          <w:shd w:val="clear" w:fill="FFFFFF"/>
          <w:lang w:val="en-US" w:eastAsia="zh-CN" w:bidi="ar"/>
        </w:rPr>
        <w:t>电子邮箱</w:t>
      </w:r>
      <w:r>
        <w:rPr>
          <w:rFonts w:hint="eastAsia" w:asciiTheme="minorEastAsia" w:hAnsiTheme="minorEastAsia" w:cstheme="minorEastAsia"/>
          <w:kern w:val="0"/>
          <w:sz w:val="28"/>
          <w:szCs w:val="28"/>
          <w:shd w:val="clear" w:fill="FFFFFF"/>
          <w:lang w:val="en-US" w:eastAsia="zh-CN" w:bidi="ar"/>
        </w:rPr>
        <w:t>。材料文件</w:t>
      </w:r>
      <w:r>
        <w:rPr>
          <w:rFonts w:hint="eastAsia" w:asciiTheme="minorEastAsia" w:hAnsiTheme="minorEastAsia" w:eastAsiaTheme="minorEastAsia" w:cstheme="minorEastAsia"/>
          <w:kern w:val="0"/>
          <w:sz w:val="28"/>
          <w:szCs w:val="28"/>
          <w:shd w:val="clear" w:fill="FFFFFF"/>
          <w:lang w:val="en-US" w:eastAsia="zh-CN" w:bidi="ar"/>
        </w:rPr>
        <w:t>命名格式为“（校级）队伍名称+队长名称+优秀团队”</w:t>
      </w:r>
      <w:r>
        <w:rPr>
          <w:rFonts w:hint="eastAsia" w:asciiTheme="minorEastAsia" w:hAnsiTheme="minorEastAsia" w:cstheme="minorEastAsia"/>
          <w:kern w:val="0"/>
          <w:sz w:val="28"/>
          <w:szCs w:val="28"/>
          <w:shd w:val="clear" w:fill="FFFFFF"/>
          <w:lang w:val="en-US" w:eastAsia="zh-CN" w:bidi="ar"/>
        </w:rPr>
        <w:t>或（校级）姓名+优秀个人。</w:t>
      </w:r>
      <w:r>
        <w:rPr>
          <w:rFonts w:hint="eastAsia" w:asciiTheme="minorEastAsia" w:hAnsiTheme="minorEastAsia" w:eastAsiaTheme="minorEastAsia" w:cstheme="minorEastAsia"/>
          <w:kern w:val="0"/>
          <w:sz w:val="28"/>
          <w:szCs w:val="28"/>
          <w:shd w:val="clear" w:fill="FFFFFF"/>
          <w:lang w:val="en-US" w:eastAsia="zh-CN" w:bidi="ar"/>
        </w:rPr>
        <w:t>所有材料均应提供可编辑的word版和盖章pdf版。请各学院按时报送材料，逾期视为自动放弃资格。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right="0" w:rightChars="0" w:firstLine="560" w:firstLineChars="200"/>
        <w:jc w:val="left"/>
        <w:rPr>
          <w:rFonts w:hint="default" w:asciiTheme="minorEastAsia" w:hAnsiTheme="minorEastAsia" w:eastAsiaTheme="minorEastAsia" w:cstheme="minorEastAsia"/>
          <w:kern w:val="0"/>
          <w:sz w:val="28"/>
          <w:szCs w:val="28"/>
          <w:shd w:val="clear" w:fill="FFFFFF"/>
          <w:lang w:val="en-US" w:eastAsia="zh-CN" w:bidi="ar"/>
        </w:rPr>
      </w:pPr>
      <w:r>
        <w:rPr>
          <w:rFonts w:hint="eastAsia" w:asciiTheme="minorEastAsia" w:hAnsiTheme="minorEastAsia" w:cstheme="minorEastAsia"/>
          <w:kern w:val="0"/>
          <w:sz w:val="28"/>
          <w:szCs w:val="28"/>
          <w:shd w:val="clear" w:fill="FFFFFF"/>
          <w:lang w:val="en-US" w:eastAsia="zh-CN" w:bidi="ar"/>
        </w:rPr>
        <w:t>食品学院实践部邮箱：foodshijianbu@163.com</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right="0" w:rightChars="0" w:firstLine="560" w:firstLineChars="200"/>
        <w:jc w:val="left"/>
        <w:rPr>
          <w:rFonts w:hint="eastAsia" w:asciiTheme="minorEastAsia" w:hAnsiTheme="minorEastAsia" w:eastAsiaTheme="minorEastAsia" w:cstheme="minorEastAsia"/>
          <w:kern w:val="0"/>
          <w:sz w:val="28"/>
          <w:szCs w:val="28"/>
          <w:shd w:val="clear" w:fill="FFFFFF"/>
          <w:lang w:val="en-US" w:eastAsia="zh-CN" w:bidi="ar"/>
        </w:rPr>
      </w:pPr>
      <w:r>
        <w:rPr>
          <w:rFonts w:hint="eastAsia" w:asciiTheme="minorEastAsia" w:hAnsiTheme="minorEastAsia" w:cstheme="minorEastAsia"/>
          <w:kern w:val="0"/>
          <w:sz w:val="28"/>
          <w:szCs w:val="28"/>
          <w:shd w:val="clear" w:fill="FFFFFF"/>
          <w:lang w:val="en-US" w:eastAsia="zh-CN" w:bidi="ar"/>
        </w:rPr>
        <w:t>（二）</w:t>
      </w:r>
      <w:r>
        <w:rPr>
          <w:rFonts w:hint="eastAsia" w:asciiTheme="minorEastAsia" w:hAnsiTheme="minorEastAsia" w:eastAsiaTheme="minorEastAsia" w:cstheme="minorEastAsia"/>
          <w:kern w:val="0"/>
          <w:sz w:val="28"/>
          <w:szCs w:val="28"/>
          <w:shd w:val="clear" w:fill="FFFFFF"/>
          <w:lang w:val="en-US" w:eastAsia="zh-CN" w:bidi="ar"/>
        </w:rPr>
        <w:t>积极宣传，提升成效各学院团委结合疫情防控有关要求，通过线上线下形式，开展报告会、分享会，组织优秀实践团队、个人在青年学生中分享暑期社会实践的鲜活事例、实践成果、活动感悟等，使更多学生受到教育，提升“三下乡”实践活动的育人功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leftChars="200" w:right="0" w:rightChars="0"/>
        <w:jc w:val="left"/>
        <w:rPr>
          <w:rFonts w:hint="eastAsia" w:asciiTheme="minorEastAsia" w:hAnsiTheme="minorEastAsia" w:eastAsiaTheme="minorEastAsia" w:cstheme="minorEastAsia"/>
          <w:kern w:val="0"/>
          <w:sz w:val="28"/>
          <w:szCs w:val="28"/>
          <w:shd w:val="clear" w:fill="FFFFFF"/>
          <w:lang w:val="en-US" w:eastAsia="zh-CN" w:bidi="ar"/>
        </w:rPr>
      </w:pPr>
      <w:r>
        <w:rPr>
          <w:rFonts w:hint="eastAsia" w:asciiTheme="minorEastAsia" w:hAnsiTheme="minorEastAsia" w:eastAsiaTheme="minorEastAsia" w:cstheme="minorEastAsia"/>
          <w:kern w:val="0"/>
          <w:sz w:val="28"/>
          <w:szCs w:val="28"/>
          <w:shd w:val="clear" w:fill="FFFFFF"/>
          <w:lang w:val="en-US" w:eastAsia="zh-CN" w:bidi="ar"/>
        </w:rPr>
        <w:t>附件：1.全省优秀团队申报表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leftChars="200" w:right="0" w:rightChars="0"/>
        <w:jc w:val="left"/>
        <w:rPr>
          <w:rFonts w:hint="eastAsia" w:asciiTheme="minorEastAsia" w:hAnsiTheme="minorEastAsia" w:eastAsiaTheme="minorEastAsia" w:cstheme="minorEastAsia"/>
          <w:kern w:val="0"/>
          <w:sz w:val="28"/>
          <w:szCs w:val="28"/>
          <w:shd w:val="clear" w:fill="FFFFFF"/>
          <w:lang w:val="en-US" w:eastAsia="zh-CN" w:bidi="ar"/>
        </w:rPr>
      </w:pPr>
      <w:r>
        <w:rPr>
          <w:rFonts w:hint="eastAsia" w:asciiTheme="minorEastAsia" w:hAnsiTheme="minorEastAsia" w:eastAsiaTheme="minorEastAsia" w:cstheme="minorEastAsia"/>
          <w:kern w:val="0"/>
          <w:sz w:val="28"/>
          <w:szCs w:val="28"/>
          <w:shd w:val="clear" w:fill="FFFFFF"/>
          <w:lang w:val="en-US" w:eastAsia="zh-CN" w:bidi="ar"/>
        </w:rPr>
        <w:t>全省优秀个人申报表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left="420" w:leftChars="200" w:right="0" w:rightChars="0" w:firstLine="0" w:firstLineChars="0"/>
        <w:jc w:val="left"/>
        <w:rPr>
          <w:rFonts w:hint="eastAsia" w:asciiTheme="minorEastAsia" w:hAnsiTheme="minorEastAsia" w:eastAsiaTheme="minorEastAsia" w:cstheme="minorEastAsia"/>
          <w:kern w:val="0"/>
          <w:sz w:val="28"/>
          <w:szCs w:val="28"/>
          <w:shd w:val="clear" w:fill="FFFFFF"/>
          <w:lang w:val="en-US" w:eastAsia="zh-CN" w:bidi="ar"/>
        </w:rPr>
      </w:pPr>
      <w:r>
        <w:rPr>
          <w:rFonts w:hint="eastAsia" w:asciiTheme="minorEastAsia" w:hAnsiTheme="minorEastAsia" w:eastAsiaTheme="minorEastAsia" w:cstheme="minorEastAsia"/>
          <w:kern w:val="0"/>
          <w:sz w:val="28"/>
          <w:szCs w:val="28"/>
          <w:shd w:val="clear" w:fill="FFFFFF"/>
          <w:lang w:val="en-US" w:eastAsia="zh-CN" w:bidi="ar"/>
        </w:rPr>
        <w:t>全省优秀推荐汇总表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left="420" w:leftChars="200" w:right="0" w:rightChars="0" w:firstLine="0" w:firstLineChars="0"/>
        <w:jc w:val="left"/>
        <w:rPr>
          <w:rFonts w:hint="eastAsia" w:asciiTheme="minorEastAsia" w:hAnsiTheme="minorEastAsia" w:eastAsiaTheme="minorEastAsia" w:cstheme="minorEastAsia"/>
          <w:kern w:val="0"/>
          <w:sz w:val="28"/>
          <w:szCs w:val="28"/>
          <w:shd w:val="clear" w:fill="FFFFFF"/>
          <w:lang w:val="en-US" w:eastAsia="zh-CN" w:bidi="ar"/>
        </w:rPr>
      </w:pPr>
      <w:r>
        <w:rPr>
          <w:rFonts w:hint="eastAsia" w:asciiTheme="minorEastAsia" w:hAnsiTheme="minorEastAsia" w:eastAsiaTheme="minorEastAsia" w:cstheme="minorEastAsia"/>
          <w:kern w:val="0"/>
          <w:sz w:val="28"/>
          <w:szCs w:val="28"/>
          <w:shd w:val="clear" w:fill="FFFFFF"/>
          <w:lang w:val="en-US" w:eastAsia="zh-CN" w:bidi="ar"/>
        </w:rPr>
        <w:t>学校优秀单位申报表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left="420" w:leftChars="200" w:right="0" w:rightChars="0" w:firstLine="0" w:firstLineChars="0"/>
        <w:jc w:val="left"/>
        <w:rPr>
          <w:rFonts w:hint="eastAsia" w:asciiTheme="minorEastAsia" w:hAnsiTheme="minorEastAsia" w:eastAsiaTheme="minorEastAsia" w:cstheme="minorEastAsia"/>
          <w:kern w:val="0"/>
          <w:sz w:val="28"/>
          <w:szCs w:val="28"/>
          <w:shd w:val="clear" w:fill="FFFFFF"/>
          <w:lang w:val="en-US" w:eastAsia="zh-CN" w:bidi="ar"/>
        </w:rPr>
      </w:pPr>
      <w:r>
        <w:rPr>
          <w:rFonts w:hint="eastAsia" w:asciiTheme="minorEastAsia" w:hAnsiTheme="minorEastAsia" w:eastAsiaTheme="minorEastAsia" w:cstheme="minorEastAsia"/>
          <w:kern w:val="0"/>
          <w:sz w:val="28"/>
          <w:szCs w:val="28"/>
          <w:shd w:val="clear" w:fill="FFFFFF"/>
          <w:lang w:val="en-US" w:eastAsia="zh-CN" w:bidi="ar"/>
        </w:rPr>
        <w:t>实践活动材料统计表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left="420" w:leftChars="200" w:right="0" w:rightChars="0" w:firstLine="0" w:firstLineChars="0"/>
        <w:jc w:val="left"/>
        <w:rPr>
          <w:rFonts w:hint="eastAsia" w:asciiTheme="minorEastAsia" w:hAnsiTheme="minorEastAsia" w:eastAsiaTheme="minorEastAsia" w:cstheme="minorEastAsia"/>
          <w:kern w:val="0"/>
          <w:sz w:val="28"/>
          <w:szCs w:val="28"/>
          <w:shd w:val="clear" w:fill="FFFFFF"/>
          <w:lang w:val="en-US" w:eastAsia="zh-CN" w:bidi="ar"/>
        </w:rPr>
      </w:pPr>
      <w:r>
        <w:rPr>
          <w:rFonts w:hint="eastAsia" w:asciiTheme="minorEastAsia" w:hAnsiTheme="minorEastAsia" w:eastAsiaTheme="minorEastAsia" w:cstheme="minorEastAsia"/>
          <w:kern w:val="0"/>
          <w:sz w:val="28"/>
          <w:szCs w:val="28"/>
          <w:shd w:val="clear" w:fill="FFFFFF"/>
          <w:lang w:val="en-US" w:eastAsia="zh-CN" w:bidi="ar"/>
        </w:rPr>
        <w:t>学校优秀团队申报表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left="420" w:leftChars="200" w:right="0" w:rightChars="0" w:firstLine="0" w:firstLineChars="0"/>
        <w:jc w:val="left"/>
        <w:rPr>
          <w:rFonts w:hint="eastAsia" w:asciiTheme="minorEastAsia" w:hAnsiTheme="minorEastAsia" w:eastAsiaTheme="minorEastAsia" w:cstheme="minorEastAsia"/>
          <w:kern w:val="0"/>
          <w:sz w:val="28"/>
          <w:szCs w:val="28"/>
          <w:shd w:val="clear" w:fill="FFFFFF"/>
          <w:lang w:val="en-US" w:eastAsia="zh-CN" w:bidi="ar"/>
        </w:rPr>
      </w:pPr>
      <w:r>
        <w:rPr>
          <w:rFonts w:hint="eastAsia" w:asciiTheme="minorEastAsia" w:hAnsiTheme="minorEastAsia" w:eastAsiaTheme="minorEastAsia" w:cstheme="minorEastAsia"/>
          <w:kern w:val="0"/>
          <w:sz w:val="28"/>
          <w:szCs w:val="28"/>
          <w:shd w:val="clear" w:fill="FFFFFF"/>
          <w:lang w:val="en-US" w:eastAsia="zh-CN" w:bidi="ar"/>
        </w:rPr>
        <w:t>学校优秀个人（教师）申报表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left="420" w:leftChars="200" w:right="0" w:rightChars="0" w:firstLine="0" w:firstLineChars="0"/>
        <w:jc w:val="left"/>
        <w:rPr>
          <w:rFonts w:hint="eastAsia" w:asciiTheme="minorEastAsia" w:hAnsiTheme="minorEastAsia" w:eastAsiaTheme="minorEastAsia" w:cstheme="minorEastAsia"/>
          <w:kern w:val="0"/>
          <w:sz w:val="28"/>
          <w:szCs w:val="28"/>
          <w:shd w:val="clear" w:fill="FFFFFF"/>
          <w:lang w:val="en-US" w:eastAsia="zh-CN" w:bidi="ar"/>
        </w:rPr>
      </w:pPr>
      <w:r>
        <w:rPr>
          <w:rFonts w:hint="eastAsia" w:asciiTheme="minorEastAsia" w:hAnsiTheme="minorEastAsia" w:eastAsiaTheme="minorEastAsia" w:cstheme="minorEastAsia"/>
          <w:kern w:val="0"/>
          <w:sz w:val="28"/>
          <w:szCs w:val="28"/>
          <w:shd w:val="clear" w:fill="FFFFFF"/>
          <w:lang w:val="en-US" w:eastAsia="zh-CN" w:bidi="ar"/>
        </w:rPr>
        <w:t>学校优秀个人（学生）申报表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leftChars="200" w:right="0" w:rightChars="0"/>
        <w:jc w:val="left"/>
        <w:rPr>
          <w:rFonts w:hint="eastAsia" w:asciiTheme="minorEastAsia" w:hAnsiTheme="minorEastAsia" w:eastAsiaTheme="minorEastAsia" w:cstheme="minorEastAsia"/>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 w:beforeAutospacing="0"/>
        <w:ind w:left="0" w:right="0"/>
        <w:jc w:val="right"/>
        <w:rPr>
          <w:rFonts w:hint="eastAsia"/>
          <w:sz w:val="28"/>
          <w:szCs w:val="28"/>
          <w:lang w:val="en-US" w:eastAsia="zh-CN"/>
        </w:rPr>
      </w:pPr>
      <w:r>
        <w:rPr>
          <w:rFonts w:hint="eastAsia"/>
          <w:sz w:val="28"/>
          <w:szCs w:val="28"/>
          <w:lang w:val="en-US" w:eastAsia="zh-CN"/>
        </w:rPr>
        <w:t>共青团华南农业大学食品学院委员会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 w:beforeAutospacing="0"/>
        <w:ind w:left="0" w:right="0"/>
        <w:jc w:val="right"/>
        <w:rPr>
          <w:rFonts w:hint="default"/>
          <w:sz w:val="28"/>
          <w:szCs w:val="28"/>
          <w:lang w:val="en-US" w:eastAsia="zh-CN"/>
        </w:rPr>
      </w:pPr>
      <w:r>
        <w:rPr>
          <w:rFonts w:hint="eastAsia"/>
          <w:sz w:val="28"/>
          <w:szCs w:val="28"/>
          <w:lang w:val="en-US" w:eastAsia="zh-CN"/>
        </w:rPr>
        <w:t>二零二零年九月二十二</w:t>
      </w:r>
      <w:bookmarkStart w:id="0" w:name="_GoBack"/>
      <w:bookmarkEnd w:id="0"/>
      <w:r>
        <w:rPr>
          <w:rFonts w:hint="eastAsia"/>
          <w:sz w:val="28"/>
          <w:szCs w:val="28"/>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607118"/>
    <w:multiLevelType w:val="singleLevel"/>
    <w:tmpl w:val="E3607118"/>
    <w:lvl w:ilvl="0" w:tentative="0">
      <w:start w:val="2"/>
      <w:numFmt w:val="decimal"/>
      <w:lvlText w:val="%1."/>
      <w:lvlJc w:val="left"/>
      <w:pPr>
        <w:tabs>
          <w:tab w:val="left" w:pos="312"/>
        </w:tabs>
      </w:pPr>
    </w:lvl>
  </w:abstractNum>
  <w:abstractNum w:abstractNumId="1">
    <w:nsid w:val="3CB96C15"/>
    <w:multiLevelType w:val="singleLevel"/>
    <w:tmpl w:val="3CB96C1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A57D8"/>
    <w:rsid w:val="038C2988"/>
    <w:rsid w:val="08CA7C10"/>
    <w:rsid w:val="0E5A57D8"/>
    <w:rsid w:val="24331659"/>
    <w:rsid w:val="2AC61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2020-09-22T09:30:00Z</dcterms:created>
  <dc:creator>hhhSweety</dc:creator>
  <cp:lastModifiedBy>hhhSweety</cp:lastModifiedBy>
  <dcterms:modified xsi:type="dcterms:W3CDTF">2020-09-22T10:29:04Z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